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A5" w:rsidRPr="00483CF8" w:rsidRDefault="00C943A5" w:rsidP="00C943A5">
      <w:pPr>
        <w:rPr>
          <w:rFonts w:ascii="黑体" w:eastAsia="黑体" w:hAnsi="宋体"/>
        </w:rPr>
      </w:pPr>
      <w:r w:rsidRPr="00483CF8">
        <w:rPr>
          <w:rFonts w:ascii="黑体" w:eastAsia="黑体" w:hAnsi="宋体" w:hint="eastAsia"/>
        </w:rPr>
        <w:t>附件2</w:t>
      </w:r>
    </w:p>
    <w:p w:rsidR="00C943A5" w:rsidRPr="00483CF8" w:rsidRDefault="00C943A5" w:rsidP="00C943A5">
      <w:pPr>
        <w:jc w:val="center"/>
        <w:rPr>
          <w:rFonts w:ascii="黑体" w:eastAsia="黑体" w:hAnsi="宋体"/>
        </w:rPr>
      </w:pPr>
      <w:r w:rsidRPr="00483CF8">
        <w:rPr>
          <w:rFonts w:ascii="黑体" w:eastAsia="黑体" w:hAnsi="宋体" w:hint="eastAsia"/>
        </w:rPr>
        <w:t>华中师范大学2016-2020年及2016年教师岗位进人计划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2533"/>
        <w:gridCol w:w="3211"/>
        <w:gridCol w:w="1630"/>
        <w:gridCol w:w="903"/>
        <w:gridCol w:w="1722"/>
        <w:gridCol w:w="962"/>
      </w:tblGrid>
      <w:tr w:rsidR="00C943A5" w:rsidRPr="00483CF8" w:rsidTr="00B954DA">
        <w:trPr>
          <w:cantSplit/>
          <w:tblHeader/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二级学科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五年进人</w:t>
            </w: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br/>
              <w:t>计划数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五年小计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2016年</w:t>
            </w:r>
          </w:p>
        </w:tc>
      </w:tr>
      <w:tr w:rsidR="00C943A5" w:rsidRPr="00483CF8" w:rsidTr="00B954DA">
        <w:trPr>
          <w:cantSplit/>
          <w:trHeight w:val="272"/>
          <w:tblHeader/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ind w:leftChars="-50" w:left="-160" w:rightChars="-50" w:right="-16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ind w:leftChars="-50" w:left="-160" w:rightChars="-50" w:right="-16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年度进人计划数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ind w:leftChars="-50" w:left="-160" w:rightChars="-50" w:right="-16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年度小计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教育学院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教育学原理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25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5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心理学院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基础心理学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发展与教育心理学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文学院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比较文学与世界文学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56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11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文艺学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中国现当代文学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中国古代文学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语言学与应用语言学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汉语言文字学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对外汉语教学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中国民间文学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中国古典文献学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历史文化学院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中国史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中国古代史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35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7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中国近代史（所）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中国近现当代史（系）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专门史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历史文献学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世界史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世界古代史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世界近代史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世界现当代史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地区国别史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专门史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马克思主义理论(含公共政治课)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马克思主义原理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7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马克思主义发展史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马克思主义中国化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国外马克思主义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思政教育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马克思主义哲学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科技哲学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外国哲学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中国哲学、伦理学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中共党史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国际政治（含科社）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经济与工商管理学院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应用经济学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12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理论经济学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公共管理学院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公共管理学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5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社会保障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教育经济管理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社会医学与卫生事业管理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法学院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民商法学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3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经济法学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诉讼法学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刑法学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理论法学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社会学院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13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外国语言文学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英语（翻译）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法语语言文学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亚非语言文学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日语语言文学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俄语语言文学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新闻传播学院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新闻传播学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出版学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教育信息技术学院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1516" w:type="dxa"/>
            <w:vMerge w:val="restart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14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科学教育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信息管理学院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图书情报档案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3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10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体育教育训练学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8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体育人文社会学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运动人体科学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民族传统体育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音乐学院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音乐与舞蹈学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9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作曲与作曲技术理论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舞蹈编导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6" w:before="18" w:afterLines="6" w:after="18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美术史与理论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国画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油画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版画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 w:val="restart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设计学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设计史论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游戏与新媒体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交互设计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数学与统计学学院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基础数学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31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8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应用数学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计算数学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组合数学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运筹学与控制论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数理统计学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概率论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原子分子光学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凝聚态物理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理论物理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298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信息与通信工程</w:t>
            </w:r>
          </w:p>
        </w:tc>
        <w:tc>
          <w:tcPr>
            <w:tcW w:w="298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bottom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5" w:before="15" w:afterLines="5" w:after="15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lastRenderedPageBreak/>
              <w:t>化学学院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无机化学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21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有机化学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高分子化学与物理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分析化学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化学工程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植物保护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农药学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生命科学学院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植物学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25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动物学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生物化学与分子生物学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微生物学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计算机软件与理论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计算机应用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计算机系统结构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城市与环境科学学院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地理学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自然地理学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19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4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人文地理学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地图学与地理信息系统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国际文化交流学院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语言学及应用语言学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政治学研究院</w:t>
            </w:r>
          </w:p>
        </w:tc>
        <w:tc>
          <w:tcPr>
            <w:tcW w:w="2356" w:type="dxa"/>
            <w:vMerge w:val="restart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科学社会主义与国际共产主义运动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国际政治、国际关系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政治学理论、中外政治制度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中国农村研究院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政治学及法学相关学科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语言与语言教育研究中心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汉语言文字学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eastAsia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eastAsia="宋体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12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2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语言学及应用语言学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eastAsia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eastAsia="宋体"/>
                <w:kern w:val="0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483CF8"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spacing w:beforeLines="2" w:before="6" w:afterLines="2" w:after="6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lastRenderedPageBreak/>
              <w:t>国家数字化学习工程技术研究中心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计算机应用技术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10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32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5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控制科学与工程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模式识别与智能系统(人工智能方向）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信息与通信工程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通信与信息系统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国家文化产业研究中心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中国语言文学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民间文学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0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中国史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文化遗产与管理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管理科学与工程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人文社会科学高等研究院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教育学原理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5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科学传播与科学教育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教育信息技术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政治学、法学</w:t>
            </w:r>
          </w:p>
        </w:tc>
        <w:tc>
          <w:tcPr>
            <w:tcW w:w="2986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民法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中国语言学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语言学</w:t>
            </w:r>
          </w:p>
        </w:tc>
        <w:tc>
          <w:tcPr>
            <w:tcW w:w="1516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40" w:type="dxa"/>
            <w:vMerge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vMerge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湖北经济与社会发展研究院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区域经济学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1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科学技术与发展研究院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化学生物学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5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不同学科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学科教学论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6</w:t>
            </w:r>
          </w:p>
        </w:tc>
      </w:tr>
      <w:tr w:rsidR="00C943A5" w:rsidRPr="00483CF8" w:rsidTr="00B954DA">
        <w:trPr>
          <w:jc w:val="center"/>
        </w:trPr>
        <w:tc>
          <w:tcPr>
            <w:tcW w:w="2777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943A5" w:rsidRPr="000E072D" w:rsidRDefault="00C943A5" w:rsidP="00B954DA">
            <w:pPr>
              <w:widowControl/>
              <w:snapToGrid w:val="0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  <w:highlight w:val="yellow"/>
              </w:rPr>
            </w:pPr>
            <w:r w:rsidRPr="000E072D"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yellow"/>
              </w:rPr>
              <w:t>567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C943A5" w:rsidRPr="00483CF8" w:rsidRDefault="00C943A5" w:rsidP="00B954DA">
            <w:pPr>
              <w:widowControl/>
              <w:snapToGrid w:val="0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152</w:t>
            </w:r>
          </w:p>
        </w:tc>
      </w:tr>
    </w:tbl>
    <w:p w:rsidR="00810BA1" w:rsidRDefault="00810BA1" w:rsidP="00C943A5">
      <w:bookmarkStart w:id="0" w:name="_GoBack"/>
      <w:bookmarkEnd w:id="0"/>
    </w:p>
    <w:sectPr w:rsidR="00810BA1" w:rsidSect="00C943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67" w:rsidRDefault="001D7467" w:rsidP="00C943A5">
      <w:r>
        <w:separator/>
      </w:r>
    </w:p>
  </w:endnote>
  <w:endnote w:type="continuationSeparator" w:id="0">
    <w:p w:rsidR="001D7467" w:rsidRDefault="001D7467" w:rsidP="00C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67" w:rsidRDefault="001D7467" w:rsidP="00C943A5">
      <w:r>
        <w:separator/>
      </w:r>
    </w:p>
  </w:footnote>
  <w:footnote w:type="continuationSeparator" w:id="0">
    <w:p w:rsidR="001D7467" w:rsidRDefault="001D7467" w:rsidP="00C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88"/>
    <w:rsid w:val="00065DB3"/>
    <w:rsid w:val="000E072D"/>
    <w:rsid w:val="001D7467"/>
    <w:rsid w:val="00280588"/>
    <w:rsid w:val="00810BA1"/>
    <w:rsid w:val="00C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BC2C3-1618-4295-BE7D-30E0A45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A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94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3A5"/>
    <w:rPr>
      <w:sz w:val="18"/>
      <w:szCs w:val="18"/>
    </w:rPr>
  </w:style>
  <w:style w:type="paragraph" w:styleId="a4">
    <w:name w:val="footer"/>
    <w:basedOn w:val="a"/>
    <w:link w:val="Char0"/>
    <w:unhideWhenUsed/>
    <w:rsid w:val="00C94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3A5"/>
    <w:rPr>
      <w:sz w:val="18"/>
      <w:szCs w:val="18"/>
    </w:rPr>
  </w:style>
  <w:style w:type="paragraph" w:customStyle="1" w:styleId="CharChar2">
    <w:name w:val="Char Char2"/>
    <w:basedOn w:val="a"/>
    <w:rsid w:val="00C943A5"/>
    <w:pPr>
      <w:tabs>
        <w:tab w:val="left" w:pos="360"/>
      </w:tabs>
    </w:pPr>
    <w:rPr>
      <w:rFonts w:eastAsia="宋体"/>
      <w:sz w:val="24"/>
      <w:szCs w:val="24"/>
    </w:rPr>
  </w:style>
  <w:style w:type="character" w:styleId="a5">
    <w:name w:val="Strong"/>
    <w:qFormat/>
    <w:rsid w:val="00C943A5"/>
    <w:rPr>
      <w:b/>
      <w:bCs/>
    </w:rPr>
  </w:style>
  <w:style w:type="character" w:styleId="a6">
    <w:name w:val="page number"/>
    <w:basedOn w:val="a0"/>
    <w:rsid w:val="00C943A5"/>
  </w:style>
  <w:style w:type="character" w:customStyle="1" w:styleId="Char1">
    <w:name w:val="日期 Char"/>
    <w:link w:val="a7"/>
    <w:rsid w:val="00C943A5"/>
    <w:rPr>
      <w:rFonts w:eastAsia="仿宋_GB2312"/>
      <w:sz w:val="32"/>
      <w:szCs w:val="32"/>
    </w:rPr>
  </w:style>
  <w:style w:type="paragraph" w:styleId="a7">
    <w:name w:val="Date"/>
    <w:basedOn w:val="a"/>
    <w:next w:val="a"/>
    <w:link w:val="Char1"/>
    <w:rsid w:val="00C943A5"/>
    <w:pPr>
      <w:ind w:leftChars="2500" w:left="100"/>
    </w:pPr>
    <w:rPr>
      <w:rFonts w:asciiTheme="minorHAnsi" w:hAnsiTheme="minorHAnsi" w:cstheme="minorBidi"/>
    </w:rPr>
  </w:style>
  <w:style w:type="character" w:customStyle="1" w:styleId="Char10">
    <w:name w:val="日期 Char1"/>
    <w:basedOn w:val="a0"/>
    <w:uiPriority w:val="99"/>
    <w:semiHidden/>
    <w:rsid w:val="00C943A5"/>
    <w:rPr>
      <w:rFonts w:ascii="Times New Roman" w:eastAsia="仿宋_GB2312" w:hAnsi="Times New Roman" w:cs="Times New Roman"/>
      <w:sz w:val="32"/>
      <w:szCs w:val="32"/>
    </w:rPr>
  </w:style>
  <w:style w:type="paragraph" w:styleId="a8">
    <w:name w:val="Balloon Text"/>
    <w:basedOn w:val="a"/>
    <w:link w:val="Char2"/>
    <w:semiHidden/>
    <w:rsid w:val="00C943A5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C943A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rmal (Web)"/>
    <w:unhideWhenUsed/>
    <w:rsid w:val="00C943A5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">
    <w:name w:val="Char Char"/>
    <w:basedOn w:val="a"/>
    <w:rsid w:val="00C943A5"/>
    <w:rPr>
      <w:rFonts w:eastAsia="宋体"/>
      <w:sz w:val="21"/>
      <w:szCs w:val="20"/>
    </w:rPr>
  </w:style>
  <w:style w:type="table" w:styleId="aa">
    <w:name w:val="Table Grid"/>
    <w:basedOn w:val="a1"/>
    <w:rsid w:val="00C943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Theme"/>
    <w:basedOn w:val="a1"/>
    <w:rsid w:val="00C943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rsid w:val="00C943A5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0">
    <w:name w:val="浅色列表1"/>
    <w:basedOn w:val="a1"/>
    <w:rsid w:val="00C943A5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character" w:styleId="ac">
    <w:name w:val="Hyperlink"/>
    <w:rsid w:val="00C943A5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2016-03-08T03:14:00Z</dcterms:created>
  <dcterms:modified xsi:type="dcterms:W3CDTF">2016-04-19T08:50:00Z</dcterms:modified>
</cp:coreProperties>
</file>