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BD" w:rsidRPr="00483CF8" w:rsidRDefault="00353EBD" w:rsidP="00353EBD">
      <w:pPr>
        <w:rPr>
          <w:rFonts w:ascii="黑体" w:eastAsia="黑体" w:hAnsi="宋体" w:hint="eastAsia"/>
        </w:rPr>
      </w:pPr>
      <w:r w:rsidRPr="00483CF8">
        <w:rPr>
          <w:rFonts w:ascii="黑体" w:eastAsia="黑体" w:hAnsi="宋体" w:hint="eastAsia"/>
        </w:rPr>
        <w:t>附件4</w:t>
      </w:r>
    </w:p>
    <w:p w:rsidR="00353EBD" w:rsidRPr="00483CF8" w:rsidRDefault="00353EBD" w:rsidP="00353EBD">
      <w:pPr>
        <w:jc w:val="center"/>
        <w:rPr>
          <w:rFonts w:ascii="黑体" w:eastAsia="黑体" w:hAnsi="宋体" w:hint="eastAsia"/>
        </w:rPr>
      </w:pPr>
      <w:r w:rsidRPr="00483CF8">
        <w:rPr>
          <w:rFonts w:ascii="黑体" w:eastAsia="黑体" w:hAnsi="宋体" w:hint="eastAsia"/>
        </w:rPr>
        <w:t>华中师范大学201</w:t>
      </w:r>
      <w:r w:rsidRPr="00483CF8">
        <w:rPr>
          <w:rFonts w:ascii="黑体" w:eastAsia="黑体" w:hAnsi="宋体"/>
        </w:rPr>
        <w:t>6</w:t>
      </w:r>
      <w:r w:rsidRPr="00483CF8">
        <w:rPr>
          <w:rFonts w:ascii="黑体" w:eastAsia="黑体" w:hAnsi="宋体" w:hint="eastAsia"/>
        </w:rPr>
        <w:t>年流动岗专职科研人员岗位/</w:t>
      </w:r>
      <w:smartTag w:uri="urn:schemas-microsoft-com:office:smarttags" w:element="PersonName">
        <w:smartTagPr>
          <w:attr w:name="ProductID" w:val="项目"/>
        </w:smartTagPr>
        <w:r w:rsidRPr="00483CF8">
          <w:rPr>
            <w:rFonts w:ascii="黑体" w:eastAsia="黑体" w:hAnsi="宋体"/>
          </w:rPr>
          <w:t>项目</w:t>
        </w:r>
      </w:smartTag>
      <w:r w:rsidRPr="00483CF8">
        <w:rPr>
          <w:rFonts w:ascii="黑体" w:eastAsia="黑体" w:hAnsi="宋体"/>
        </w:rPr>
        <w:t>博士后</w:t>
      </w:r>
      <w:r w:rsidRPr="00483CF8">
        <w:rPr>
          <w:rFonts w:ascii="黑体" w:eastAsia="黑体" w:hAnsi="宋体" w:hint="eastAsia"/>
        </w:rPr>
        <w:t>招聘计划</w:t>
      </w:r>
    </w:p>
    <w:tbl>
      <w:tblPr>
        <w:tblW w:w="6438" w:type="pct"/>
        <w:jc w:val="center"/>
        <w:tblLook w:val="0000" w:firstRow="0" w:lastRow="0" w:firstColumn="0" w:lastColumn="0" w:noHBand="0" w:noVBand="0"/>
      </w:tblPr>
      <w:tblGrid>
        <w:gridCol w:w="2546"/>
        <w:gridCol w:w="2849"/>
        <w:gridCol w:w="1134"/>
        <w:gridCol w:w="1217"/>
        <w:gridCol w:w="742"/>
        <w:gridCol w:w="1428"/>
        <w:gridCol w:w="5879"/>
        <w:gridCol w:w="304"/>
        <w:gridCol w:w="311"/>
      </w:tblGrid>
      <w:tr w:rsidR="00353EBD" w:rsidRPr="00483CF8" w:rsidTr="007F6CFD">
        <w:trPr>
          <w:tblHeader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依托项目名称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招聘专业/</w:t>
            </w: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研究方向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聘期内岗位任务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招聘要求及说明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小</w:t>
            </w:r>
          </w:p>
          <w:p w:rsidR="00353EBD" w:rsidRPr="00483CF8" w:rsidRDefault="00353EBD" w:rsidP="00B954DA">
            <w:pPr>
              <w:widowControl/>
              <w:snapToGrid w:val="0"/>
              <w:ind w:leftChars="-50" w:left="-158" w:rightChars="-50" w:right="-158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计</w:t>
            </w: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教育学院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联系人：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 xml:space="preserve"> 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卢治平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办公电话：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027-67868261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  <w:t>Email:zplu@m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湖北省德育研究中心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助理研究员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按协议执行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有较强的科研能力；除达到学校招聘基本要求外，在CSSCI期刊上发表论文2篇以上。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心理学院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联系人：郭方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办公电话：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027-67868625 Email:guofang7898@163.com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发展基础性数据库构建研究（周宗奎）基于行为心理动力学模型的群体行为分析与事件态势感知技术（胡祥恩）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网络心理与行为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学术研究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包括网路学习与认知、网络社会行为、网络与心理健康等方向，心理学各专业、计算机科学和信息科学背景者均可。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外国语学院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联系人：李云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办公电话：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027-67865741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  <w:t>Emai:yunli@mail.ccnu.edu.cn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满铁翻译与研究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助理研究员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日语语言文学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硕士或博士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协助主任完成项目和其他研究工作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具有985或211大学本科和硕士学历学位，研究能力和事务能力突出。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教育信息技术学院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联系人：游丽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办公电话：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027-67867596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  <w:t>Email:zzbyou@mail.ccnu.edu.cn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高校思政教育云研究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博士后1-2人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计算机科学与技术专业，云计算理论与技术方向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负责整个云体系架构及关键服务研发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具有从事国家科技支撑项目研究经历，并有2年以上软件开发经历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国家科技支撑计划“土家音乐文化资源数字化保护与展示关键技术研究”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博士后1人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计算机应用/数字媒体技术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体感交互技术与产品；非物质文化保护技术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具有较强的开发能力，熟悉体感交互设备关联产品开发或熟悉数字化内容展示研究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国家科技支撑计划“土家织锦虚拟展示关键技术研究”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博士后1人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计算机应用/数字媒体技术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体感交互技术与产品；非物质文化保护技术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具有较强的开发能力，熟悉体感交互设备关联产品开发或熟悉数字化内容展示研究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国家自然科学基金重点项目“基础教育公平实现机制与服务均等化研究”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博士后1人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教育技术学/教育资源管理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项目合作研究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国家科技支撑计划“科技馆建设及展示展教关键技术研究”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博士后1人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计算机应用/数字媒体技术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负责软件开发或交互技术开发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有软件开发经历和产品研发经历，熟悉专利申报流程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教育部哲学社会科学研究重大课题攻关项目“信息技术支持下的教育教学模式研究”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博士后1人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教育技术理论研究或实证研究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有理论研究或实证研究经历，有代表性学术成果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国家文化产业研究中心</w:t>
            </w:r>
          </w:p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br w:type="page"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联系人：詹一虹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 w:type="page"/>
            </w:r>
          </w:p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办公电话：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027-6786779</w:t>
            </w:r>
          </w:p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5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 w:type="page"/>
              <w:t>Email: 464602461@qq.com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 w:type="page"/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国家十二五科技支撑计划“荆楚文化遗产数字化公共服务关键技术研究及示范”、2011文化遗产保护与数字化协同创新中心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助理研究员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文化资源与文化产业相关专业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优秀硕士及以上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专职科研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除了达到学校基本要求之外，还须具备：1.以第一作者或通讯作者身份，在我校认可的核心期刊上公开发表论文2篇及以上，其中1篇为我校认可的重点及以上核心期刊上公开发表。2.具有良好文化创意能力，文字功底扎实，参与过已获批的国家级项目的撰写工作。3.通过大学英语六级考试，或成绩在480分及以上，或雅思7分及以上，或新托福90分及以上，听说读写能力俱佳。4.有文化创意工作经验者、承担过科研项目者优先考虑。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国家十二五科技支撑计划“荆楚文化遗产数字化公共服务关键技术研究及示范”、2011文化遗产保护与数字化协同创新中心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助理研究员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文化资源与文化产业相关专业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博士或博士后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专职科研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除了达到学校基本要求之外，还须具备：1.以第一作者或通讯作者身份，在我校认可的核心期刊上公开发表论文3篇及以上，其中1篇为我校认可的重点及以上核心期刊上公开发表。2.具有良好文化创意能力，文字功底扎实，参与过已获批的国家级项目的撰写工作。3.通过大学英语六级考试，或成绩在480分及以上，或雅思7分及以上，或新托福90分及以上，听说读写能力俱佳。4.有文化创意工作经验者、承担过科研项目者优先考虑。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国家十二五科技支撑计划“荆楚文化遗产数字化公共服务关键技术研究及示范”、2011文化遗产保护与数字化协同创新中心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文化资源与文化产业相关专业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专职科研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除了达到学校基本要求之外，还须具备：1.以第一作者或通讯作者身份，在我校认可的核心期刊上公开发表论文3篇及以上，其中2篇为我校认可的重点及以上核心期刊上公开发表。2.具有良好文化创意能力，文字功底扎实，参与过已获批的国家级项目的撰写工作。3.通过大学英语六级考试，或成绩在480分及以上，或雅思7分及以上，或新托福90分及以上，听说读写能力俱佳。4.有文化创意工作经验者、承担过科研项目者优先考虑。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BD" w:rsidRPr="00483CF8" w:rsidRDefault="00353EBD" w:rsidP="00B954DA">
            <w:pPr>
              <w:widowControl/>
              <w:snapToGrid w:val="0"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7F6CFD" w:rsidRPr="00483CF8" w:rsidTr="007F6CFD">
        <w:trPr>
          <w:jc w:val="center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>科学技术与发展研究院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联系人：杨光富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办公电话：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t>027-67867800</w:t>
            </w:r>
            <w:r w:rsidRPr="00483CF8">
              <w:rPr>
                <w:rFonts w:eastAsia="宋体"/>
                <w:kern w:val="0"/>
                <w:sz w:val="18"/>
                <w:szCs w:val="18"/>
              </w:rPr>
              <w:br/>
              <w:t>Email:gfyang@mail.ccnu.edu.cn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药物化学/化学生物学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承担科研任务</w:t>
            </w:r>
          </w:p>
        </w:tc>
        <w:tc>
          <w:tcPr>
            <w:tcW w:w="5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第一作者身份在本专业杂志（影响因子总和7.0以上）发表多篇论文。研究独立、进取、有创新精神。具备良好的英语阅读和写作能力；能熟练地撰写专业英文学术论文；能清晰地用英文口语交流。年薪18万元。其他待遇面议。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7F6CF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有机化学/金属有机化学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承担科研任务</w:t>
            </w:r>
          </w:p>
        </w:tc>
        <w:tc>
          <w:tcPr>
            <w:tcW w:w="5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F6CF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生物质谱学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承担科研任务</w:t>
            </w:r>
          </w:p>
        </w:tc>
        <w:tc>
          <w:tcPr>
            <w:tcW w:w="5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F6CF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计算化学分子生物学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承担科研任务</w:t>
            </w:r>
          </w:p>
        </w:tc>
        <w:tc>
          <w:tcPr>
            <w:tcW w:w="5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F6CFD" w:rsidRPr="00483CF8" w:rsidTr="007F6CFD">
        <w:trPr>
          <w:jc w:val="center"/>
        </w:trPr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项目"/>
              </w:smartTagPr>
              <w:r w:rsidRPr="00483CF8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项目</w:t>
              </w:r>
            </w:smartTag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分子影像学/分子生物学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承担科研任务</w:t>
            </w:r>
          </w:p>
        </w:tc>
        <w:tc>
          <w:tcPr>
            <w:tcW w:w="5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FD" w:rsidRPr="00483CF8" w:rsidRDefault="007F6CFD" w:rsidP="00B954DA">
            <w:pPr>
              <w:widowControl/>
              <w:snapToGrid w:val="0"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53EBD" w:rsidRPr="00483CF8" w:rsidTr="007F6CFD">
        <w:trPr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left"/>
              <w:rPr>
                <w:rFonts w:eastAsia="宋体"/>
                <w:kern w:val="0"/>
                <w:sz w:val="18"/>
                <w:szCs w:val="18"/>
              </w:rPr>
            </w:pPr>
            <w:r w:rsidRPr="00483CF8">
              <w:rPr>
                <w:rFonts w:eastAsia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合计：17人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EBD" w:rsidRPr="00483CF8" w:rsidRDefault="00353EBD" w:rsidP="00B954D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C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53EBD" w:rsidRPr="00483CF8" w:rsidRDefault="00353EBD" w:rsidP="00353EBD">
      <w:pPr>
        <w:snapToGrid w:val="0"/>
        <w:rPr>
          <w:rFonts w:ascii="黑体" w:eastAsia="黑体" w:hAnsi="宋体" w:hint="eastAsia"/>
          <w:sz w:val="2"/>
        </w:rPr>
      </w:pPr>
    </w:p>
    <w:p w:rsidR="00353EBD" w:rsidRPr="00483CF8" w:rsidRDefault="00353EBD" w:rsidP="00353EBD">
      <w:pPr>
        <w:rPr>
          <w:rFonts w:ascii="黑体" w:eastAsia="黑体" w:hAnsi="宋体"/>
        </w:rPr>
        <w:sectPr w:rsidR="00353EBD" w:rsidRPr="00483CF8" w:rsidSect="00EE55E2">
          <w:pgSz w:w="16838" w:h="11906" w:orient="landscape"/>
          <w:pgMar w:top="1588" w:right="2098" w:bottom="1474" w:left="1985" w:header="851" w:footer="1531" w:gutter="0"/>
          <w:cols w:space="720"/>
          <w:docGrid w:type="linesAndChars" w:linePitch="590" w:charSpace="-849"/>
        </w:sectPr>
      </w:pPr>
    </w:p>
    <w:p w:rsidR="00810BA1" w:rsidRDefault="00810BA1"/>
    <w:sectPr w:rsidR="00810BA1" w:rsidSect="00353E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8B" w:rsidRDefault="00F8098B" w:rsidP="00353EBD">
      <w:r>
        <w:separator/>
      </w:r>
    </w:p>
  </w:endnote>
  <w:endnote w:type="continuationSeparator" w:id="0">
    <w:p w:rsidR="00F8098B" w:rsidRDefault="00F8098B" w:rsidP="0035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8B" w:rsidRDefault="00F8098B" w:rsidP="00353EBD">
      <w:r>
        <w:separator/>
      </w:r>
    </w:p>
  </w:footnote>
  <w:footnote w:type="continuationSeparator" w:id="0">
    <w:p w:rsidR="00F8098B" w:rsidRDefault="00F8098B" w:rsidP="0035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A4"/>
    <w:rsid w:val="00353EBD"/>
    <w:rsid w:val="00750CA4"/>
    <w:rsid w:val="007F6CFD"/>
    <w:rsid w:val="00810BA1"/>
    <w:rsid w:val="00F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D9D0E-DCFD-4064-9D2A-F2C8F9F3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EB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EBD"/>
    <w:rPr>
      <w:sz w:val="18"/>
      <w:szCs w:val="18"/>
    </w:rPr>
  </w:style>
  <w:style w:type="paragraph" w:customStyle="1" w:styleId="CharChar2">
    <w:name w:val=" Char Char2"/>
    <w:basedOn w:val="a"/>
    <w:rsid w:val="00353EBD"/>
    <w:pPr>
      <w:tabs>
        <w:tab w:val="left" w:pos="360"/>
      </w:tabs>
    </w:pPr>
    <w:rPr>
      <w:rFonts w:eastAsia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2016-03-08T03:22:00Z</dcterms:created>
  <dcterms:modified xsi:type="dcterms:W3CDTF">2016-03-08T03:24:00Z</dcterms:modified>
</cp:coreProperties>
</file>